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泉州市202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eastAsia="zh-CN"/>
        </w:rPr>
        <w:t>第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  <w:lang w:val="en-US" w:eastAsia="zh-CN"/>
        </w:rPr>
        <w:t>一</w:t>
      </w:r>
      <w:r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  <w:t>季度通过装配式建筑（设计阶段预评价）项目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名单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 w:val="0"/>
          <w:color w:val="auto"/>
          <w:sz w:val="44"/>
          <w:szCs w:val="44"/>
          <w:highlight w:val="none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highlight w:val="none"/>
          <w:lang w:val="en-US" w:eastAsia="zh-CN"/>
        </w:rPr>
        <w:t>（统计时间截至2024年3月31日）</w:t>
      </w:r>
    </w:p>
    <w:tbl>
      <w:tblPr>
        <w:tblStyle w:val="2"/>
        <w:tblpPr w:leftFromText="180" w:rightFromText="180" w:vertAnchor="text" w:horzAnchor="page" w:tblpX="1519" w:tblpY="614"/>
        <w:tblOverlap w:val="never"/>
        <w:tblW w:w="1390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3391"/>
        <w:gridCol w:w="1186"/>
        <w:gridCol w:w="1684"/>
        <w:gridCol w:w="1866"/>
        <w:gridCol w:w="1302"/>
        <w:gridCol w:w="977"/>
        <w:gridCol w:w="27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工程项目名称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所在地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（平方米）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装配率（</w:t>
            </w:r>
            <w:r>
              <w:rPr>
                <w:rStyle w:val="5"/>
                <w:rFonts w:eastAsia="宋体"/>
                <w:lang w:val="en-US" w:eastAsia="zh-CN" w:bidi="ar"/>
              </w:rPr>
              <w:t>%</w:t>
            </w:r>
            <w:r>
              <w:rPr>
                <w:rStyle w:val="6"/>
                <w:lang w:val="en-US" w:eastAsia="zh-CN" w:bidi="ar"/>
              </w:rPr>
              <w:t>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泉州市妇幼保健院妇幼综合楼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丰泽区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（市直）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5508.01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泉州市妇幼保健院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泉州市海丝金融中心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92331.37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泉州发展集团有限公司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城建·水墨云璟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2#楼裙房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1118.18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泉州城建集团云璟地产有限公司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13206.56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8194.85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11052.25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泉州科创总部中心小学及幼儿园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7410.62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泉州建工集团有限公司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1#教学楼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4256.11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2#教学楼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3866.17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3#教学楼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5410.34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艺体馆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2118.32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教师宿舍楼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1341.34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6538.43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7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金泰花园二期项目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17997.02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泉州市鲤城房地产开发有限公司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2#及2-a#楼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17451.47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3#及3-a#及3-b#楼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21168.12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5-A#及5-a#及5-b#及5-B#楼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27933.68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11741.94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16309.17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12977.68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11905.94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10#及10-a#楼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12536.36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3540.27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鲤2023-1号地块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11132.14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泉州悦远房地产开发有限公司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2#楼、3#楼、P2#楼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15009.97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12059.06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P3#楼、P5#楼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489.93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和光悦湖2期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952.20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泉州中洛房地产开发有限公司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13457.8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8955.4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8936.08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大长江（鸿茂）汽车商城项目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修车库2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10383.03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石狮市鸿茂汽车销售服务有限责任公司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石狮市大仑东片区（一期）安置项目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11656.68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石狮市城市资源经营有限责任公司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11648.76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7560.69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7559.34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875.66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8598.21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8600.46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11292.63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24510.09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16331.23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9195.41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石狮市金曾片区安置项目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12296.87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石狮市城市资源经营有限责任公司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12257.5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19183.95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12275.02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13458.38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11771.22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11771.22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12678.32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12678.33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12248.19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11862.12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12683.6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11519.53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9894.1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保利·湖心璞悦项目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8898.95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晋江中埭房地产开发有限公司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6948.48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5#楼S2#楼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9845.22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6#楼S5#楼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10042.04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晋悦·柏悦府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9331.21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晋江悦晟置业有限公司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9421.01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9386.73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9362.21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9256.75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建发·泉州湾海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10500.49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泉州兆颂置业有限公司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9648.92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6761.41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建发·和悦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10237.02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泉州兆赫置业有限公司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9677.76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10289.59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晋兴·御峯（一期）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6088.19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福建晋兴集团有限公司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中海学仕里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4064.62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泉州市海宸房地产开发有限公司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3578.97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5515.36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2287.96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2229.56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3333.7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4069.26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4067.65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4732.53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4737.03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4744.03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晋江市英林镇瑞英苑A区、晋江市英林镇瑞英苑B区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A区1#楼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13168.69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晋江隽瑞房地产开发有限公司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A区3#楼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10774.63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9835.23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9092.69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12418.65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B区8#楼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12597.24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青云阙小区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9856.80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晋江嘉玥置业有限公司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9854.87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7971.32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9845.47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晋兴·御峯（二期）</w:t>
            </w: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10501.89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福建晋兴集团有限公司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10117.18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91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璞云小区</w:t>
            </w:r>
          </w:p>
        </w:tc>
        <w:tc>
          <w:tcPr>
            <w:tcW w:w="118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9909.63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7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泉州兆润置业有限公司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9909.63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9909.63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91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12540.07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南安医药公司商务大厦</w:t>
            </w:r>
          </w:p>
        </w:tc>
        <w:tc>
          <w:tcPr>
            <w:tcW w:w="118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南安医药公司商务大厦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5080.00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福建省南安市医药有限责任公司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泉州市惠安技术学校二期工程-教学楼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惠安县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教学楼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18016.94 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60%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泉州市惠安技术学校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33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1072154.53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/>
    <w:p/>
    <w:p/>
    <w:p>
      <w:pPr>
        <w:jc w:val="left"/>
        <w:rPr>
          <w:rFonts w:hint="default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泉州市2024年第一季度通过工业化建筑（施工阶段）认定项目信息表</w:t>
      </w:r>
    </w:p>
    <w:p>
      <w:pPr>
        <w:ind w:left="1598" w:leftChars="304" w:hanging="960" w:hangingChars="300"/>
        <w:jc w:val="center"/>
      </w:pP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（统计时间截至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202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4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年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3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>月31日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  <w:tab/>
      </w:r>
    </w:p>
    <w:tbl>
      <w:tblPr>
        <w:tblStyle w:val="2"/>
        <w:tblW w:w="14643" w:type="dxa"/>
        <w:tblInd w:w="-3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5"/>
        <w:gridCol w:w="1353"/>
        <w:gridCol w:w="995"/>
        <w:gridCol w:w="816"/>
        <w:gridCol w:w="887"/>
        <w:gridCol w:w="875"/>
        <w:gridCol w:w="938"/>
        <w:gridCol w:w="1328"/>
        <w:gridCol w:w="937"/>
        <w:gridCol w:w="1376"/>
        <w:gridCol w:w="1320"/>
        <w:gridCol w:w="1506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地区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单位工程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预制率（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装配率（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%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全装修交付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建设面积（平方米）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建筑结构类型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建设单位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拆分设计单位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施工单位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部品部件供应商（</w:t>
            </w:r>
            <w:r>
              <w:rPr>
                <w:rFonts w:ascii="Calibri" w:hAnsi="Calibri" w:eastAsia="宋体" w:cs="Calibr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pc/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钢结构）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泉州经贸职业技术学院扩建工程一期（10#学生宿舍楼）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（市直）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10#学生宿舍楼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24207.94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泉州市城市规划设计研究院有限责任公司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福建九鼎建设集团有限公司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福建经发物联网科技有限公司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中南滨江铭悦小区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鲤城区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15.23%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12845.77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泉州钧辰房地产开发有限公司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福建省泷澄建筑工业有限公司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15.26%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13702.55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泉州西郊新村（保利·天汇）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15.17%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18859.36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泉州中鲤置业有限公司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中建三局（厦门）投资建设有限公司、富利建设集团有限公司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15.18%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17702.57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15.42%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17836.09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15.17%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15137.02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 悦峰臺1#、2#、3#、5#住宅楼、6#楼配套用房及地下室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洛江区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15.26%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13162.48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泉州力盛房地产开发有限公司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百宏·云筑书香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石狮市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22151.42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泉州百荣房地产开发有限公司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上海中福建筑设计院有限公司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福建省高德工程建设有限公司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福建省建惠建筑科技有限公司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央座小区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3#楼及3A#楼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6387.40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泉州兆恒置业有限公司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福建新铭豪建设工程有限公司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6219.33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中南雍锦院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2098.93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15.13%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2588.64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15.27%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2328.51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15.36%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2685.17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15.72%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2301.53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中南璞樾院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2678.92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泉州钧悦房地产开发有限公司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2655.46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15.21%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2649.16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2682.88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中南禧樾院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2427.32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泉州钧朗房地产开发有限公司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15.46%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2304.77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15.50%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2255.31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2021.37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春江天越小区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14606.83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晋江嘉昕玥置业有有限公司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中呈建设集团有限公司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福建和境建筑构件制造有限公司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3581.94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中南·美的·和樾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11119.01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泉州钧卓房地产开发有限公司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福建平祥建设工程有限公司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福建省兴岩建筑科技有限公司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11184.55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16.73%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10591.21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16.69%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10072.67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力高·君誉中央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15.27%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10372.99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泉州力祥房地产开发有限公司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联盛建信（福建）建筑设计院有限公司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福建三建工程有限公司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港城首府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5835.85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港城置业（晋江）有限公司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福建省东霖建设工程有限公司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泉州市建筑产业化有限责任公司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4247.17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5369.58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3970.98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南安中骏·璟峰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15.23%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14052.18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南安骏邦房地产开发有限公司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厦门上城建筑设计有限公司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福建省嘉晟建设发展有限公司 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厦门智欣建工科技有限公司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13910.58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15.14%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13320.84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12844.83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15.26%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12980.97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15.29%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13745.48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13892.86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南安市医院新院区传染病区</w:t>
            </w: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53%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14391.05 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南安市医院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福建省建筑设计研究院有限公司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福建建工集团有限公司</w:t>
            </w: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福建建豪建筑科技有限责任公司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永春县工业园区标准化建设试点项目-8#-11#标准厂房及文体中心工程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8630.29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装配式混凝土结构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永春工业园区开发投资有限公司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唐山市规划建筑设计研究院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福建省五建建设集团有限公司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8561.77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12206.48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50%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8525.68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3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阳光城隆恩·丽景湾二期项目</w:t>
            </w:r>
          </w:p>
        </w:tc>
        <w:tc>
          <w:tcPr>
            <w:tcW w:w="9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德化县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15.30%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15423.48 </w:t>
            </w:r>
          </w:p>
        </w:tc>
        <w:tc>
          <w:tcPr>
            <w:tcW w:w="9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钢筋混凝土结构</w:t>
            </w:r>
          </w:p>
        </w:tc>
        <w:tc>
          <w:tcPr>
            <w:tcW w:w="1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德化恒光隆恩房地产开发经营有限公司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福建正博建筑科技有限公司</w:t>
            </w:r>
          </w:p>
        </w:tc>
        <w:tc>
          <w:tcPr>
            <w:tcW w:w="15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隆恩建设工程有限公司</w:t>
            </w:r>
          </w:p>
        </w:tc>
        <w:tc>
          <w:tcPr>
            <w:tcW w:w="1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福建赛博思建筑科技有限公司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15.25%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16726.58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15.24%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14411.57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8#楼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15.22%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9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14052.00 </w:t>
            </w:r>
          </w:p>
        </w:tc>
        <w:tc>
          <w:tcPr>
            <w:tcW w:w="9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合计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 sum(H2:H52) \* MERGEFORMAT </w:instrTex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498519.32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p/>
    <w:p>
      <w:pPr>
        <w:jc w:val="left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/>
    <w:p>
      <w:pP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highlight w:val="none"/>
        </w:rPr>
        <w:t>泉州市装配式建筑工作情况汇总表</w:t>
      </w:r>
    </w:p>
    <w:p>
      <w:pPr>
        <w:jc w:val="center"/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统计时间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截至20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年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月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楷体" w:hAnsi="楷体" w:eastAsia="楷体" w:cs="楷体"/>
          <w:color w:val="auto"/>
          <w:sz w:val="32"/>
          <w:szCs w:val="32"/>
          <w:highlight w:val="none"/>
        </w:rPr>
        <w:t>日）</w:t>
      </w:r>
    </w:p>
    <w:tbl>
      <w:tblPr>
        <w:tblStyle w:val="3"/>
        <w:tblW w:w="141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243"/>
        <w:gridCol w:w="1332"/>
        <w:gridCol w:w="1944"/>
        <w:gridCol w:w="1522"/>
        <w:gridCol w:w="1634"/>
        <w:gridCol w:w="1608"/>
        <w:gridCol w:w="1656"/>
        <w:gridCol w:w="2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4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地区</w:t>
            </w:r>
          </w:p>
        </w:tc>
        <w:tc>
          <w:tcPr>
            <w:tcW w:w="479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在建项目数量</w:t>
            </w:r>
          </w:p>
        </w:tc>
        <w:tc>
          <w:tcPr>
            <w:tcW w:w="163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在建面积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60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施工阶段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认定数</w:t>
            </w:r>
          </w:p>
        </w:tc>
        <w:tc>
          <w:tcPr>
            <w:tcW w:w="165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竣工面积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227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总建筑面积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㎡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43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总数</w:t>
            </w:r>
          </w:p>
        </w:tc>
        <w:tc>
          <w:tcPr>
            <w:tcW w:w="19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国有投融资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项目</w:t>
            </w:r>
          </w:p>
        </w:tc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房地产项目</w:t>
            </w:r>
          </w:p>
        </w:tc>
        <w:tc>
          <w:tcPr>
            <w:tcW w:w="1634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08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72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鲤城区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706914.58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193151.34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900065.92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丰泽区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1797842.69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236096.06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2033938.75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洛江区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481799.72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185968.85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667768.57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泉港区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32896.14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32896.14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939185.00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352000.74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1291185.74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晋江市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2012396.47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601421.43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2613817.90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南安市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1729844.08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321954.63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2051798.71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惠安县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786138.19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339977.39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1126115.58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安溪县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408468.33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26747.38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435215.71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永春县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212800.63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177785.62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390586.25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德化县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874750.38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203776.63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1078527.01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50188.98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45764.34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95953.32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台商区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2326231.79 </w:t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88819.53 </w:t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2415051.32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sum(C3:C15)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356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sum(D3:D15)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137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5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sum(E3:E15) \* MERGEFORMAT </w:instrTex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219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sum(F3:F15)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12359456.98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16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instrText xml:space="preserve"> = sum(G3:G15) \* MERGEFORMAT </w:instrTex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sum(H3:H15)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2773463.94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  <w:tc>
          <w:tcPr>
            <w:tcW w:w="22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instrText xml:space="preserve"> = sum(I3:I15)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15132920.92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备注</w:t>
            </w:r>
          </w:p>
        </w:tc>
        <w:tc>
          <w:tcPr>
            <w:tcW w:w="13211" w:type="dxa"/>
            <w:gridSpan w:val="8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石狮碧桂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园、百顺·国宾府、美岭新榜园1#~3#、5#~13#、15#、16#、17#楼及地下室项目仅部分单位工程竣工。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0Y2IwMWQxYzhjZDU3NzhkYjEwMTRmMTg2OTY1N2IifQ=="/>
  </w:docVars>
  <w:rsids>
    <w:rsidRoot w:val="498942F9"/>
    <w:rsid w:val="07A12019"/>
    <w:rsid w:val="10016385"/>
    <w:rsid w:val="18297794"/>
    <w:rsid w:val="1E9F4547"/>
    <w:rsid w:val="25A0133A"/>
    <w:rsid w:val="28593D41"/>
    <w:rsid w:val="350B57F8"/>
    <w:rsid w:val="498942F9"/>
    <w:rsid w:val="4A7B515B"/>
    <w:rsid w:val="4C50700A"/>
    <w:rsid w:val="548A0CEF"/>
    <w:rsid w:val="553F5A18"/>
    <w:rsid w:val="729B0618"/>
    <w:rsid w:val="77B91110"/>
    <w:rsid w:val="79EE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41"/>
    <w:basedOn w:val="4"/>
    <w:autoRedefine/>
    <w:qFormat/>
    <w:uiPriority w:val="0"/>
    <w:rPr>
      <w:rFonts w:ascii="Calibri" w:hAnsi="Calibri" w:cs="Calibri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2024-04-10T01:09:00Z</dcterms:created>
  <dc:creator>舒野</dc:creator>
  <cp:lastModifiedBy>Administrator</cp:lastModifiedBy>
  <cp:lastPrinted>2024-04-12T08:24:00Z</cp:lastPrinted>
  <dcterms:modified xsi:type="dcterms:W3CDTF">2024-04-16T08:56:02Z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84FE7CC2901C46B79CEB4900792B439A_13</vt:lpwstr>
  </property>
</Properties>
</file>